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7E" w:rsidRPr="00D70B45" w:rsidRDefault="00404D7E" w:rsidP="00404D7E">
      <w:pPr>
        <w:jc w:val="center"/>
        <w:rPr>
          <w:rFonts w:asciiTheme="majorEastAsia" w:eastAsiaTheme="majorEastAsia" w:hAnsiTheme="majorEastAsia"/>
          <w:b/>
          <w:sz w:val="24"/>
          <w:szCs w:val="24"/>
          <w:u w:val="single"/>
        </w:rPr>
      </w:pPr>
      <w:r w:rsidRPr="00D70B45">
        <w:rPr>
          <w:rFonts w:asciiTheme="majorEastAsia" w:eastAsiaTheme="majorEastAsia" w:hAnsiTheme="majorEastAsia" w:hint="eastAsia"/>
          <w:b/>
          <w:sz w:val="24"/>
          <w:szCs w:val="24"/>
          <w:u w:val="single"/>
        </w:rPr>
        <w:t>日本の「国外転出時課税制度」について</w:t>
      </w:r>
    </w:p>
    <w:p w:rsidR="00404D7E" w:rsidRPr="00D70B45" w:rsidRDefault="00404D7E" w:rsidP="00404D7E">
      <w:pPr>
        <w:jc w:val="center"/>
        <w:rPr>
          <w:rFonts w:asciiTheme="majorEastAsia" w:eastAsiaTheme="majorEastAsia" w:hAnsiTheme="majorEastAsia"/>
          <w:b/>
          <w:sz w:val="24"/>
          <w:szCs w:val="24"/>
          <w:u w:val="single"/>
        </w:rPr>
      </w:pPr>
      <w:r w:rsidRPr="00D70B45">
        <w:rPr>
          <w:rFonts w:asciiTheme="majorEastAsia" w:eastAsiaTheme="majorEastAsia" w:hAnsiTheme="majorEastAsia" w:hint="eastAsia"/>
          <w:b/>
          <w:sz w:val="24"/>
          <w:szCs w:val="24"/>
          <w:u w:val="single"/>
        </w:rPr>
        <w:t>（国税庁からのお知らせ）</w:t>
      </w:r>
    </w:p>
    <w:p w:rsidR="00404D7E" w:rsidRPr="00567E18" w:rsidRDefault="00404D7E" w:rsidP="00404D7E">
      <w:pPr>
        <w:rPr>
          <w:rFonts w:asciiTheme="minorEastAsia" w:hAnsiTheme="minorEastAsia"/>
          <w:sz w:val="24"/>
          <w:szCs w:val="24"/>
        </w:rPr>
      </w:pPr>
    </w:p>
    <w:p w:rsidR="00404D7E" w:rsidRPr="00567E18" w:rsidRDefault="00404D7E" w:rsidP="00404D7E">
      <w:pPr>
        <w:rPr>
          <w:rFonts w:asciiTheme="minorEastAsia" w:hAnsiTheme="minorEastAsia"/>
          <w:sz w:val="24"/>
          <w:szCs w:val="24"/>
        </w:rPr>
      </w:pPr>
    </w:p>
    <w:p w:rsidR="00404D7E" w:rsidRPr="00567E18" w:rsidRDefault="00404D7E" w:rsidP="00404D7E">
      <w:pPr>
        <w:rPr>
          <w:rFonts w:asciiTheme="majorEastAsia" w:eastAsiaTheme="majorEastAsia" w:hAnsiTheme="majorEastAsia"/>
          <w:sz w:val="24"/>
          <w:szCs w:val="24"/>
        </w:rPr>
      </w:pPr>
      <w:r w:rsidRPr="00567E18">
        <w:rPr>
          <w:rFonts w:asciiTheme="majorEastAsia" w:eastAsiaTheme="majorEastAsia" w:hAnsiTheme="majorEastAsia" w:hint="eastAsia"/>
          <w:sz w:val="24"/>
          <w:szCs w:val="24"/>
        </w:rPr>
        <w:t>○　国外転出時課税制度</w:t>
      </w:r>
    </w:p>
    <w:p w:rsidR="00404D7E" w:rsidRPr="00567E18" w:rsidRDefault="00404D7E" w:rsidP="00404D7E">
      <w:pPr>
        <w:ind w:leftChars="100" w:left="210" w:firstLineChars="100" w:firstLine="240"/>
        <w:rPr>
          <w:rFonts w:asciiTheme="minorEastAsia" w:hAnsiTheme="minorEastAsia"/>
          <w:sz w:val="24"/>
          <w:szCs w:val="24"/>
        </w:rPr>
      </w:pPr>
      <w:r w:rsidRPr="00567E18">
        <w:rPr>
          <w:rFonts w:asciiTheme="minorEastAsia" w:hAnsiTheme="minorEastAsia" w:hint="eastAsia"/>
          <w:sz w:val="24"/>
          <w:szCs w:val="24"/>
        </w:rPr>
        <w:t>平成27年（2015年）７月１日以後、日本の居住者が国外</w:t>
      </w:r>
      <w:r>
        <w:rPr>
          <w:rFonts w:asciiTheme="minorEastAsia" w:hAnsiTheme="minorEastAsia" w:hint="eastAsia"/>
          <w:sz w:val="24"/>
          <w:szCs w:val="24"/>
        </w:rPr>
        <w:t>転出（日本国内に住所及び居所を有しないこととなること</w:t>
      </w:r>
      <w:r w:rsidRPr="00567E18">
        <w:rPr>
          <w:rFonts w:asciiTheme="minorEastAsia" w:hAnsiTheme="minorEastAsia" w:hint="eastAsia"/>
          <w:sz w:val="24"/>
          <w:szCs w:val="24"/>
        </w:rPr>
        <w:t>）をする時において１億円以上の対象資産（有価証券等）を所有等している場合には、その対象資産の含み益に日本の所得税及び復興特別所得税が課税されます。</w:t>
      </w:r>
    </w:p>
    <w:p w:rsidR="00404D7E" w:rsidRPr="00567E18" w:rsidRDefault="00404D7E" w:rsidP="00404D7E">
      <w:pPr>
        <w:rPr>
          <w:rFonts w:asciiTheme="minorEastAsia" w:hAnsiTheme="minorEastAsia"/>
          <w:sz w:val="24"/>
          <w:szCs w:val="24"/>
        </w:rPr>
      </w:pPr>
    </w:p>
    <w:p w:rsidR="00404D7E" w:rsidRPr="00567E18" w:rsidRDefault="00404D7E" w:rsidP="00404D7E">
      <w:pPr>
        <w:rPr>
          <w:rFonts w:asciiTheme="majorEastAsia" w:eastAsiaTheme="majorEastAsia" w:hAnsiTheme="majorEastAsia"/>
          <w:sz w:val="24"/>
          <w:szCs w:val="24"/>
        </w:rPr>
      </w:pPr>
      <w:r w:rsidRPr="00567E18">
        <w:rPr>
          <w:rFonts w:asciiTheme="majorEastAsia" w:eastAsiaTheme="majorEastAsia" w:hAnsiTheme="majorEastAsia" w:hint="eastAsia"/>
          <w:sz w:val="24"/>
          <w:szCs w:val="24"/>
        </w:rPr>
        <w:t>○　国外転出時課税制度（贈与・相続）</w:t>
      </w:r>
    </w:p>
    <w:p w:rsidR="00404D7E" w:rsidRPr="00567E18" w:rsidRDefault="00404D7E" w:rsidP="00404D7E">
      <w:pPr>
        <w:ind w:leftChars="100" w:left="210" w:firstLineChars="100" w:firstLine="240"/>
        <w:rPr>
          <w:rFonts w:asciiTheme="minorEastAsia" w:hAnsiTheme="minorEastAsia"/>
          <w:sz w:val="24"/>
          <w:szCs w:val="24"/>
        </w:rPr>
      </w:pPr>
      <w:r w:rsidRPr="00567E18">
        <w:rPr>
          <w:rFonts w:asciiTheme="minorEastAsia" w:hAnsiTheme="minorEastAsia" w:hint="eastAsia"/>
          <w:sz w:val="24"/>
          <w:szCs w:val="24"/>
        </w:rPr>
        <w:t>また、１億円以上の対象資産を所有等している日本の居住者（贈与者、被相続人等）から、贈与、相続又は遺贈により、日本の非居住者（受贈者、相続人等）へその対象資産の一部又は全部の移転があった場合にも、その移転があった対象資産の含み益に日本の所得税及び復興特別所得税が課税されます。</w:t>
      </w:r>
    </w:p>
    <w:p w:rsidR="00404D7E" w:rsidRPr="00567E18" w:rsidRDefault="00404D7E" w:rsidP="00404D7E">
      <w:pPr>
        <w:rPr>
          <w:rFonts w:asciiTheme="minorEastAsia" w:hAnsiTheme="minorEastAsia"/>
          <w:sz w:val="24"/>
          <w:szCs w:val="24"/>
        </w:rPr>
      </w:pPr>
    </w:p>
    <w:p w:rsidR="00404D7E" w:rsidRPr="00567E18" w:rsidRDefault="00404D7E" w:rsidP="00404D7E">
      <w:pPr>
        <w:rPr>
          <w:rFonts w:asciiTheme="majorEastAsia" w:eastAsiaTheme="majorEastAsia" w:hAnsiTheme="majorEastAsia"/>
          <w:sz w:val="24"/>
          <w:szCs w:val="24"/>
        </w:rPr>
      </w:pPr>
      <w:r w:rsidRPr="00567E18">
        <w:rPr>
          <w:rFonts w:asciiTheme="majorEastAsia" w:eastAsiaTheme="majorEastAsia" w:hAnsiTheme="majorEastAsia" w:hint="eastAsia"/>
          <w:sz w:val="24"/>
          <w:szCs w:val="24"/>
        </w:rPr>
        <w:t>○　申告手続等</w:t>
      </w:r>
    </w:p>
    <w:p w:rsidR="00404D7E" w:rsidRPr="00567E18" w:rsidRDefault="00404D7E" w:rsidP="00404D7E">
      <w:pPr>
        <w:ind w:leftChars="100" w:left="210" w:firstLineChars="100" w:firstLine="240"/>
        <w:rPr>
          <w:rFonts w:asciiTheme="minorEastAsia" w:hAnsiTheme="minorEastAsia"/>
          <w:sz w:val="24"/>
          <w:szCs w:val="24"/>
        </w:rPr>
      </w:pPr>
      <w:r w:rsidRPr="00567E18">
        <w:rPr>
          <w:rFonts w:asciiTheme="minorEastAsia" w:hAnsiTheme="minorEastAsia" w:hint="eastAsia"/>
          <w:sz w:val="24"/>
          <w:szCs w:val="24"/>
        </w:rPr>
        <w:t>「</w:t>
      </w:r>
      <w:r w:rsidRPr="00567E18">
        <w:rPr>
          <w:rFonts w:asciiTheme="majorEastAsia" w:eastAsiaTheme="majorEastAsia" w:hAnsiTheme="majorEastAsia" w:hint="eastAsia"/>
          <w:sz w:val="24"/>
          <w:szCs w:val="24"/>
        </w:rPr>
        <w:t>国外転出時課税制度</w:t>
      </w:r>
      <w:r w:rsidRPr="00567E18">
        <w:rPr>
          <w:rFonts w:asciiTheme="minorEastAsia" w:hAnsiTheme="minorEastAsia" w:hint="eastAsia"/>
          <w:sz w:val="24"/>
          <w:szCs w:val="24"/>
        </w:rPr>
        <w:t>の対象となる方」及び「</w:t>
      </w:r>
      <w:r w:rsidRPr="00567E18">
        <w:rPr>
          <w:rFonts w:asciiTheme="majorEastAsia" w:eastAsiaTheme="majorEastAsia" w:hAnsiTheme="majorEastAsia" w:hint="eastAsia"/>
          <w:sz w:val="24"/>
          <w:szCs w:val="24"/>
        </w:rPr>
        <w:t>国外転出時課税制度（贈与）</w:t>
      </w:r>
      <w:r w:rsidRPr="00567E18">
        <w:rPr>
          <w:rFonts w:asciiTheme="minorEastAsia" w:hAnsiTheme="minorEastAsia" w:hint="eastAsia"/>
          <w:sz w:val="24"/>
          <w:szCs w:val="24"/>
        </w:rPr>
        <w:t>の対象となる方（＝</w:t>
      </w:r>
      <w:r w:rsidRPr="00567E18">
        <w:rPr>
          <w:rFonts w:asciiTheme="minorEastAsia" w:hAnsiTheme="minorEastAsia" w:hint="eastAsia"/>
          <w:sz w:val="24"/>
          <w:szCs w:val="24"/>
          <w:u w:val="single"/>
        </w:rPr>
        <w:t>贈与者</w:t>
      </w:r>
      <w:r w:rsidRPr="00567E18">
        <w:rPr>
          <w:rFonts w:asciiTheme="minorEastAsia" w:hAnsiTheme="minorEastAsia" w:hint="eastAsia"/>
          <w:sz w:val="24"/>
          <w:szCs w:val="24"/>
        </w:rPr>
        <w:t>）」は、日本の所得税及び復興特別所得税の確定申告書の提出及び納税を行う必要があります。</w:t>
      </w:r>
    </w:p>
    <w:p w:rsidR="00404D7E" w:rsidRPr="00567E18" w:rsidRDefault="00404D7E" w:rsidP="00404D7E">
      <w:pPr>
        <w:ind w:leftChars="100" w:left="210" w:firstLineChars="100" w:firstLine="240"/>
        <w:rPr>
          <w:rFonts w:asciiTheme="minorEastAsia" w:hAnsiTheme="minorEastAsia"/>
          <w:sz w:val="24"/>
          <w:szCs w:val="24"/>
        </w:rPr>
      </w:pPr>
      <w:r w:rsidRPr="00567E18">
        <w:rPr>
          <w:rFonts w:asciiTheme="minorEastAsia" w:hAnsiTheme="minorEastAsia" w:hint="eastAsia"/>
          <w:sz w:val="24"/>
          <w:szCs w:val="24"/>
        </w:rPr>
        <w:t>また、「</w:t>
      </w:r>
      <w:r w:rsidRPr="00567E18">
        <w:rPr>
          <w:rFonts w:asciiTheme="majorEastAsia" w:eastAsiaTheme="majorEastAsia" w:hAnsiTheme="majorEastAsia" w:hint="eastAsia"/>
          <w:sz w:val="24"/>
          <w:szCs w:val="24"/>
        </w:rPr>
        <w:t>国外転出時課税制度（相続）</w:t>
      </w:r>
      <w:r w:rsidRPr="00567E18">
        <w:rPr>
          <w:rFonts w:asciiTheme="minorEastAsia" w:hAnsiTheme="minorEastAsia" w:hint="eastAsia"/>
          <w:sz w:val="24"/>
          <w:szCs w:val="24"/>
        </w:rPr>
        <w:t>の対象となる方（＝</w:t>
      </w:r>
      <w:r w:rsidRPr="00567E18">
        <w:rPr>
          <w:rFonts w:asciiTheme="minorEastAsia" w:hAnsiTheme="minorEastAsia" w:hint="eastAsia"/>
          <w:sz w:val="24"/>
          <w:szCs w:val="24"/>
          <w:u w:val="single"/>
        </w:rPr>
        <w:t>被相続人等</w:t>
      </w:r>
      <w:r w:rsidRPr="00567E18">
        <w:rPr>
          <w:rFonts w:asciiTheme="minorEastAsia" w:hAnsiTheme="minorEastAsia" w:hint="eastAsia"/>
          <w:sz w:val="24"/>
          <w:szCs w:val="24"/>
        </w:rPr>
        <w:t>）</w:t>
      </w:r>
      <w:r>
        <w:rPr>
          <w:rFonts w:asciiTheme="minorEastAsia" w:hAnsiTheme="minorEastAsia" w:hint="eastAsia"/>
          <w:sz w:val="24"/>
          <w:szCs w:val="24"/>
        </w:rPr>
        <w:t>」の相続人等は</w:t>
      </w:r>
      <w:r w:rsidRPr="00567E18">
        <w:rPr>
          <w:rFonts w:asciiTheme="minorEastAsia" w:hAnsiTheme="minorEastAsia" w:hint="eastAsia"/>
          <w:sz w:val="24"/>
          <w:szCs w:val="24"/>
        </w:rPr>
        <w:t>、相続の開始があったことを知った日の翌日から４か月以内に、被相続人等に係る日本の所得税及び復興特別所得税の</w:t>
      </w:r>
      <w:r>
        <w:rPr>
          <w:rFonts w:asciiTheme="minorEastAsia" w:hAnsiTheme="minorEastAsia" w:hint="eastAsia"/>
          <w:sz w:val="24"/>
          <w:szCs w:val="24"/>
        </w:rPr>
        <w:t>（</w:t>
      </w:r>
      <w:r w:rsidRPr="00567E18">
        <w:rPr>
          <w:rFonts w:asciiTheme="minorEastAsia" w:hAnsiTheme="minorEastAsia" w:hint="eastAsia"/>
          <w:sz w:val="24"/>
          <w:szCs w:val="24"/>
        </w:rPr>
        <w:t>準</w:t>
      </w:r>
      <w:r>
        <w:rPr>
          <w:rFonts w:asciiTheme="minorEastAsia" w:hAnsiTheme="minorEastAsia" w:hint="eastAsia"/>
          <w:sz w:val="24"/>
          <w:szCs w:val="24"/>
        </w:rPr>
        <w:t>）</w:t>
      </w:r>
      <w:r w:rsidRPr="00567E18">
        <w:rPr>
          <w:rFonts w:asciiTheme="minorEastAsia" w:hAnsiTheme="minorEastAsia" w:hint="eastAsia"/>
          <w:sz w:val="24"/>
          <w:szCs w:val="24"/>
        </w:rPr>
        <w:t>確定申告書の提出及び納税を行う</w:t>
      </w:r>
      <w:r>
        <w:rPr>
          <w:rFonts w:asciiTheme="minorEastAsia" w:hAnsiTheme="minorEastAsia" w:hint="eastAsia"/>
          <w:sz w:val="24"/>
          <w:szCs w:val="24"/>
        </w:rPr>
        <w:t>必要</w:t>
      </w:r>
      <w:r w:rsidRPr="00567E18">
        <w:rPr>
          <w:rFonts w:asciiTheme="minorEastAsia" w:hAnsiTheme="minorEastAsia" w:hint="eastAsia"/>
          <w:sz w:val="24"/>
          <w:szCs w:val="24"/>
        </w:rPr>
        <w:t>があります。</w:t>
      </w:r>
    </w:p>
    <w:p w:rsidR="00404D7E" w:rsidRPr="00567E18" w:rsidRDefault="00404D7E" w:rsidP="00404D7E">
      <w:pPr>
        <w:ind w:leftChars="100" w:left="210" w:firstLineChars="100" w:firstLine="240"/>
        <w:rPr>
          <w:rFonts w:asciiTheme="minorEastAsia" w:hAnsiTheme="minorEastAsia"/>
          <w:sz w:val="24"/>
          <w:szCs w:val="24"/>
        </w:rPr>
      </w:pPr>
      <w:r>
        <w:rPr>
          <w:rFonts w:asciiTheme="minorEastAsia" w:hAnsiTheme="minorEastAsia" w:hint="eastAsia"/>
          <w:sz w:val="24"/>
          <w:szCs w:val="24"/>
        </w:rPr>
        <w:t>なお、納税管理人の届出</w:t>
      </w:r>
      <w:r w:rsidRPr="00567E18">
        <w:rPr>
          <w:rFonts w:asciiTheme="minorEastAsia" w:hAnsiTheme="minorEastAsia" w:hint="eastAsia"/>
          <w:sz w:val="24"/>
          <w:szCs w:val="24"/>
        </w:rPr>
        <w:t>など一定の手続を</w:t>
      </w:r>
      <w:r>
        <w:rPr>
          <w:rFonts w:asciiTheme="minorEastAsia" w:hAnsiTheme="minorEastAsia" w:hint="eastAsia"/>
          <w:sz w:val="24"/>
          <w:szCs w:val="24"/>
        </w:rPr>
        <w:t>行うことで、納税猶予や税額を減額するなどの措置を受けることも</w:t>
      </w:r>
      <w:r w:rsidRPr="00567E18">
        <w:rPr>
          <w:rFonts w:asciiTheme="minorEastAsia" w:hAnsiTheme="minorEastAsia" w:hint="eastAsia"/>
          <w:sz w:val="24"/>
          <w:szCs w:val="24"/>
        </w:rPr>
        <w:t>できます。</w:t>
      </w:r>
    </w:p>
    <w:p w:rsidR="00404D7E" w:rsidRDefault="00404D7E" w:rsidP="00404D7E">
      <w:pPr>
        <w:rPr>
          <w:rFonts w:asciiTheme="minorEastAsia" w:hAnsiTheme="minorEastAsia"/>
          <w:sz w:val="24"/>
          <w:szCs w:val="24"/>
        </w:rPr>
      </w:pPr>
    </w:p>
    <w:p w:rsidR="00404D7E" w:rsidRDefault="00404D7E" w:rsidP="00404D7E">
      <w:pPr>
        <w:rPr>
          <w:rFonts w:asciiTheme="minorEastAsia" w:hAnsiTheme="minorEastAsia"/>
          <w:sz w:val="24"/>
          <w:szCs w:val="24"/>
        </w:rPr>
      </w:pPr>
    </w:p>
    <w:p w:rsidR="00404D7E" w:rsidRDefault="00404D7E" w:rsidP="00404D7E">
      <w:pPr>
        <w:ind w:firstLineChars="100" w:firstLine="240"/>
        <w:rPr>
          <w:rFonts w:asciiTheme="minorEastAsia" w:hAnsiTheme="minorEastAsia"/>
          <w:sz w:val="24"/>
          <w:szCs w:val="24"/>
        </w:rPr>
      </w:pPr>
      <w:r w:rsidRPr="00567E18">
        <w:rPr>
          <w:rFonts w:asciiTheme="minorEastAsia" w:hAnsiTheme="minorEastAsia" w:hint="eastAsia"/>
          <w:sz w:val="24"/>
          <w:szCs w:val="24"/>
        </w:rPr>
        <w:t>詳しくは、国税庁ホームページをご覧ください。</w:t>
      </w:r>
      <w:r>
        <w:rPr>
          <w:rFonts w:asciiTheme="minorEastAsia" w:hAnsiTheme="minorEastAsia" w:hint="eastAsia"/>
          <w:sz w:val="24"/>
          <w:szCs w:val="24"/>
        </w:rPr>
        <w:t>「</w:t>
      </w:r>
      <w:hyperlink r:id="rId4" w:history="1">
        <w:r w:rsidRPr="00404D7E">
          <w:rPr>
            <w:rStyle w:val="a4"/>
            <w:rFonts w:asciiTheme="minorEastAsia" w:hAnsiTheme="minorEastAsia" w:hint="eastAsia"/>
            <w:sz w:val="24"/>
            <w:szCs w:val="24"/>
          </w:rPr>
          <w:t>国外転出時</w:t>
        </w:r>
        <w:r w:rsidRPr="00404D7E">
          <w:rPr>
            <w:rStyle w:val="a4"/>
            <w:rFonts w:asciiTheme="minorEastAsia" w:hAnsiTheme="minorEastAsia" w:hint="eastAsia"/>
            <w:sz w:val="24"/>
            <w:szCs w:val="24"/>
          </w:rPr>
          <w:t>課</w:t>
        </w:r>
        <w:r w:rsidRPr="00404D7E">
          <w:rPr>
            <w:rStyle w:val="a4"/>
            <w:rFonts w:asciiTheme="minorEastAsia" w:hAnsiTheme="minorEastAsia" w:hint="eastAsia"/>
            <w:sz w:val="24"/>
            <w:szCs w:val="24"/>
          </w:rPr>
          <w:t>税</w:t>
        </w:r>
        <w:r w:rsidRPr="00404D7E">
          <w:rPr>
            <w:rStyle w:val="a4"/>
            <w:rFonts w:asciiTheme="minorEastAsia" w:hAnsiTheme="minorEastAsia" w:hint="eastAsia"/>
            <w:sz w:val="24"/>
            <w:szCs w:val="24"/>
          </w:rPr>
          <w:t>制度</w:t>
        </w:r>
      </w:hyperlink>
      <w:r>
        <w:rPr>
          <w:rFonts w:asciiTheme="minorEastAsia" w:hAnsiTheme="minorEastAsia" w:hint="eastAsia"/>
          <w:sz w:val="24"/>
          <w:szCs w:val="24"/>
        </w:rPr>
        <w:t>」に係るパンフレット、ＦＡＱ、各種様式等を掲載しています。</w:t>
      </w:r>
    </w:p>
    <w:p w:rsidR="00404D7E" w:rsidRDefault="00404D7E" w:rsidP="00404D7E">
      <w:pPr>
        <w:ind w:firstLineChars="100" w:firstLine="240"/>
        <w:rPr>
          <w:rFonts w:asciiTheme="minorEastAsia" w:hAnsiTheme="minorEastAsia"/>
          <w:sz w:val="24"/>
          <w:szCs w:val="24"/>
        </w:rPr>
      </w:pPr>
      <w:r>
        <w:rPr>
          <w:rFonts w:asciiTheme="minorEastAsia" w:hAnsiTheme="minorEastAsia" w:hint="eastAsia"/>
          <w:sz w:val="24"/>
          <w:szCs w:val="24"/>
        </w:rPr>
        <w:t>また、国税に関する一般的なご相談は、「</w:t>
      </w:r>
      <w:hyperlink r:id="rId5" w:history="1">
        <w:r w:rsidRPr="00404D7E">
          <w:rPr>
            <w:rStyle w:val="a4"/>
            <w:rFonts w:asciiTheme="minorEastAsia" w:hAnsiTheme="minorEastAsia" w:hint="eastAsia"/>
            <w:sz w:val="24"/>
            <w:szCs w:val="24"/>
          </w:rPr>
          <w:t>税につい</w:t>
        </w:r>
        <w:r w:rsidRPr="00404D7E">
          <w:rPr>
            <w:rStyle w:val="a4"/>
            <w:rFonts w:asciiTheme="minorEastAsia" w:hAnsiTheme="minorEastAsia" w:hint="eastAsia"/>
            <w:sz w:val="24"/>
            <w:szCs w:val="24"/>
          </w:rPr>
          <w:t>て</w:t>
        </w:r>
        <w:r w:rsidRPr="00404D7E">
          <w:rPr>
            <w:rStyle w:val="a4"/>
            <w:rFonts w:asciiTheme="minorEastAsia" w:hAnsiTheme="minorEastAsia" w:hint="eastAsia"/>
            <w:sz w:val="24"/>
            <w:szCs w:val="24"/>
          </w:rPr>
          <w:t>の</w:t>
        </w:r>
        <w:r w:rsidRPr="00404D7E">
          <w:rPr>
            <w:rStyle w:val="a4"/>
            <w:rFonts w:asciiTheme="minorEastAsia" w:hAnsiTheme="minorEastAsia" w:hint="eastAsia"/>
            <w:sz w:val="24"/>
            <w:szCs w:val="24"/>
          </w:rPr>
          <w:t>相</w:t>
        </w:r>
        <w:r w:rsidRPr="00404D7E">
          <w:rPr>
            <w:rStyle w:val="a4"/>
            <w:rFonts w:asciiTheme="minorEastAsia" w:hAnsiTheme="minorEastAsia" w:hint="eastAsia"/>
            <w:sz w:val="24"/>
            <w:szCs w:val="24"/>
          </w:rPr>
          <w:t>談窓口</w:t>
        </w:r>
      </w:hyperlink>
      <w:r w:rsidRPr="00A801ED">
        <w:rPr>
          <w:rFonts w:asciiTheme="minorEastAsia" w:hAnsiTheme="minorEastAsia" w:hint="eastAsia"/>
          <w:sz w:val="24"/>
          <w:szCs w:val="24"/>
        </w:rPr>
        <w:t>」</w:t>
      </w:r>
      <w:r w:rsidRPr="00064C04">
        <w:rPr>
          <w:rFonts w:asciiTheme="minorEastAsia" w:hAnsiTheme="minorEastAsia" w:hint="eastAsia"/>
          <w:sz w:val="24"/>
          <w:szCs w:val="24"/>
        </w:rPr>
        <w:t>をご利用ください。</w:t>
      </w:r>
    </w:p>
    <w:p w:rsidR="00ED72B9" w:rsidRPr="00404D7E" w:rsidRDefault="00ED72B9" w:rsidP="00404D7E">
      <w:bookmarkStart w:id="0" w:name="_GoBack"/>
      <w:bookmarkEnd w:id="0"/>
    </w:p>
    <w:sectPr w:rsidR="00ED72B9" w:rsidRPr="00404D7E">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E"/>
    <w:rsid w:val="00404D7E"/>
    <w:rsid w:val="00A45E39"/>
    <w:rsid w:val="00ED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0D13EA-3893-4B02-B5AB-EF4D7601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D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E39"/>
    <w:pPr>
      <w:overflowPunct w:val="0"/>
      <w:adjustRightInd w:val="0"/>
      <w:ind w:leftChars="400" w:left="840"/>
      <w:textAlignment w:val="baseline"/>
    </w:pPr>
    <w:rPr>
      <w:rFonts w:ascii="Times New Roman" w:eastAsia="ＭＳ 明朝" w:hAnsi="Times New Roman" w:cs="ＭＳ 明朝"/>
      <w:color w:val="000000"/>
      <w:kern w:val="0"/>
      <w:szCs w:val="21"/>
    </w:rPr>
  </w:style>
  <w:style w:type="character" w:styleId="a4">
    <w:name w:val="Hyperlink"/>
    <w:basedOn w:val="a0"/>
    <w:uiPriority w:val="99"/>
    <w:unhideWhenUsed/>
    <w:rsid w:val="00404D7E"/>
    <w:rPr>
      <w:color w:val="0563C1" w:themeColor="hyperlink"/>
      <w:u w:val="single"/>
    </w:rPr>
  </w:style>
  <w:style w:type="character" w:styleId="a5">
    <w:name w:val="FollowedHyperlink"/>
    <w:basedOn w:val="a0"/>
    <w:uiPriority w:val="99"/>
    <w:semiHidden/>
    <w:unhideWhenUsed/>
    <w:rsid w:val="00404D7E"/>
    <w:rPr>
      <w:color w:val="954F72" w:themeColor="followedHyperlink"/>
      <w:u w:val="single"/>
    </w:rPr>
  </w:style>
  <w:style w:type="paragraph" w:styleId="a6">
    <w:name w:val="Balloon Text"/>
    <w:basedOn w:val="a"/>
    <w:link w:val="a7"/>
    <w:uiPriority w:val="99"/>
    <w:semiHidden/>
    <w:unhideWhenUsed/>
    <w:rsid w:val="00404D7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4D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ta.go.jp/taxes/shiraberu/shirabekata/9200.htm" TargetMode="External"/><Relationship Id="rId4" Type="http://schemas.openxmlformats.org/officeDocument/2006/relationships/hyperlink" Target="http://www.nta.go.jp/taxes/shiraberu/shinkoku/kokugai/0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ICHINOSE ETSUKO</dc:creator>
  <cp:keywords/>
  <dc:description/>
  <cp:lastModifiedBy>ICHINOSE ETSUKO</cp:lastModifiedBy>
  <cp:revision>1</cp:revision>
  <cp:lastPrinted>2018-10-24T21:47:00Z</cp:lastPrinted>
  <dcterms:created xsi:type="dcterms:W3CDTF">2018-10-24T21:35:00Z</dcterms:created>
  <dcterms:modified xsi:type="dcterms:W3CDTF">2018-10-24T21:49:00Z</dcterms:modified>
</cp:coreProperties>
</file>